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FCA01" w14:textId="3AF62628" w:rsidR="00A6687E" w:rsidRDefault="00B62F34" w:rsidP="00B62F34">
      <w:pPr>
        <w:pStyle w:val="BodyText"/>
        <w:jc w:val="center"/>
        <w:rPr>
          <w:sz w:val="28"/>
        </w:rPr>
      </w:pPr>
      <w:r>
        <w:rPr>
          <w:sz w:val="28"/>
        </w:rPr>
        <w:t>Community Center Building Committee</w:t>
      </w:r>
    </w:p>
    <w:p w14:paraId="1AF3CC18" w14:textId="4A71C099" w:rsidR="00B62F34" w:rsidRDefault="00B62F34" w:rsidP="00B62F34">
      <w:pPr>
        <w:pStyle w:val="BodyText"/>
        <w:jc w:val="center"/>
        <w:rPr>
          <w:sz w:val="28"/>
        </w:rPr>
      </w:pPr>
      <w:r>
        <w:rPr>
          <w:sz w:val="28"/>
        </w:rPr>
        <w:t>Committee Charter</w:t>
      </w:r>
    </w:p>
    <w:p w14:paraId="3B5531B9" w14:textId="77777777" w:rsidR="00A6687E" w:rsidRDefault="00A6687E">
      <w:pPr>
        <w:pStyle w:val="BodyText"/>
      </w:pPr>
    </w:p>
    <w:p w14:paraId="4E616A3C" w14:textId="32D435EC" w:rsidR="00A6687E" w:rsidRDefault="005135C3">
      <w:pPr>
        <w:spacing w:line="259" w:lineRule="auto"/>
        <w:ind w:left="120" w:right="196"/>
        <w:rPr>
          <w:sz w:val="24"/>
        </w:rPr>
      </w:pPr>
      <w:r>
        <w:rPr>
          <w:b/>
          <w:sz w:val="24"/>
        </w:rPr>
        <w:t xml:space="preserve">Ad Hoc Committee. </w:t>
      </w:r>
      <w:r>
        <w:rPr>
          <w:sz w:val="24"/>
        </w:rPr>
        <w:t xml:space="preserve">The </w:t>
      </w:r>
      <w:r w:rsidR="00B62F34">
        <w:rPr>
          <w:sz w:val="24"/>
        </w:rPr>
        <w:t>Community Center</w:t>
      </w:r>
      <w:r>
        <w:rPr>
          <w:sz w:val="24"/>
        </w:rPr>
        <w:t xml:space="preserve"> Building Committee is an ad hoc committee created by and answerable to the </w:t>
      </w:r>
      <w:r w:rsidR="00B62F34">
        <w:rPr>
          <w:sz w:val="24"/>
        </w:rPr>
        <w:t>Selectboard</w:t>
      </w:r>
      <w:r>
        <w:rPr>
          <w:sz w:val="24"/>
        </w:rPr>
        <w:t>. It shall operate until completion</w:t>
      </w:r>
      <w:r w:rsidR="00B62F34">
        <w:rPr>
          <w:sz w:val="24"/>
        </w:rPr>
        <w:t>, or as otherwise directed by the Selectboard,</w:t>
      </w:r>
      <w:r>
        <w:rPr>
          <w:sz w:val="24"/>
        </w:rPr>
        <w:t xml:space="preserve"> of the </w:t>
      </w:r>
      <w:r w:rsidR="00B62F34">
        <w:rPr>
          <w:i/>
          <w:sz w:val="24"/>
        </w:rPr>
        <w:t>York Community Center</w:t>
      </w:r>
      <w:r>
        <w:rPr>
          <w:i/>
          <w:sz w:val="24"/>
        </w:rPr>
        <w:t xml:space="preserve"> </w:t>
      </w:r>
      <w:r>
        <w:rPr>
          <w:sz w:val="24"/>
        </w:rPr>
        <w:t>(the Project).</w:t>
      </w:r>
    </w:p>
    <w:p w14:paraId="3E8E136D" w14:textId="77777777" w:rsidR="00A6687E" w:rsidRDefault="00A6687E">
      <w:pPr>
        <w:pStyle w:val="BodyText"/>
        <w:spacing w:before="2"/>
        <w:rPr>
          <w:sz w:val="28"/>
        </w:rPr>
      </w:pPr>
    </w:p>
    <w:p w14:paraId="6B8C1769" w14:textId="10CEA742" w:rsidR="00A6687E" w:rsidRDefault="005135C3">
      <w:pPr>
        <w:pStyle w:val="BodyText"/>
        <w:spacing w:before="1" w:line="256" w:lineRule="auto"/>
        <w:ind w:left="120" w:right="726"/>
      </w:pPr>
      <w:r>
        <w:rPr>
          <w:b/>
        </w:rPr>
        <w:t xml:space="preserve">Membership. </w:t>
      </w:r>
      <w:r>
        <w:t xml:space="preserve">The Committee shall be comprised of 7 voting and </w:t>
      </w:r>
      <w:r w:rsidR="00B62F34">
        <w:t>1</w:t>
      </w:r>
      <w:r>
        <w:t xml:space="preserve"> ex officio (non-voting) members, which shall include:</w:t>
      </w:r>
    </w:p>
    <w:p w14:paraId="786AF6AD" w14:textId="61B6E27F" w:rsidR="00A6687E" w:rsidRDefault="005135C3">
      <w:pPr>
        <w:pStyle w:val="ListParagraph"/>
        <w:numPr>
          <w:ilvl w:val="0"/>
          <w:numId w:val="2"/>
        </w:numPr>
        <w:tabs>
          <w:tab w:val="left" w:pos="885"/>
          <w:tab w:val="left" w:pos="886"/>
        </w:tabs>
        <w:spacing w:before="166"/>
        <w:ind w:hanging="361"/>
        <w:rPr>
          <w:sz w:val="24"/>
        </w:rPr>
      </w:pPr>
      <w:r>
        <w:rPr>
          <w:sz w:val="24"/>
        </w:rPr>
        <w:t xml:space="preserve">6 at-large voting members, appointed by the </w:t>
      </w:r>
      <w:proofErr w:type="gramStart"/>
      <w:r w:rsidR="00B62F34">
        <w:rPr>
          <w:sz w:val="24"/>
        </w:rPr>
        <w:t>Selectboard</w:t>
      </w:r>
      <w:r>
        <w:rPr>
          <w:sz w:val="24"/>
        </w:rPr>
        <w:t>;</w:t>
      </w:r>
      <w:proofErr w:type="gramEnd"/>
    </w:p>
    <w:p w14:paraId="3A863B77" w14:textId="77777777" w:rsidR="00A6687E" w:rsidRDefault="005135C3">
      <w:pPr>
        <w:pStyle w:val="ListParagraph"/>
        <w:numPr>
          <w:ilvl w:val="0"/>
          <w:numId w:val="2"/>
        </w:numPr>
        <w:tabs>
          <w:tab w:val="left" w:pos="885"/>
          <w:tab w:val="left" w:pos="886"/>
        </w:tabs>
        <w:ind w:hanging="361"/>
        <w:rPr>
          <w:sz w:val="24"/>
        </w:rPr>
      </w:pPr>
      <w:r>
        <w:rPr>
          <w:sz w:val="24"/>
        </w:rPr>
        <w:t>one voting member of the Budget Committee, appointed by the Budget</w:t>
      </w:r>
      <w:r>
        <w:rPr>
          <w:spacing w:val="-16"/>
          <w:sz w:val="24"/>
        </w:rPr>
        <w:t xml:space="preserve"> </w:t>
      </w:r>
      <w:proofErr w:type="gramStart"/>
      <w:r>
        <w:rPr>
          <w:sz w:val="24"/>
        </w:rPr>
        <w:t>Committee;</w:t>
      </w:r>
      <w:proofErr w:type="gramEnd"/>
    </w:p>
    <w:p w14:paraId="152DE9B2" w14:textId="376B7931" w:rsidR="00A6687E" w:rsidRDefault="005135C3">
      <w:pPr>
        <w:pStyle w:val="ListParagraph"/>
        <w:numPr>
          <w:ilvl w:val="0"/>
          <w:numId w:val="2"/>
        </w:numPr>
        <w:tabs>
          <w:tab w:val="left" w:pos="885"/>
          <w:tab w:val="left" w:pos="886"/>
        </w:tabs>
        <w:spacing w:before="6" w:line="256" w:lineRule="auto"/>
        <w:ind w:right="148"/>
        <w:rPr>
          <w:sz w:val="24"/>
        </w:rPr>
      </w:pPr>
      <w:r>
        <w:rPr>
          <w:sz w:val="24"/>
        </w:rPr>
        <w:t xml:space="preserve">one ex-officio (non-voting) member of the </w:t>
      </w:r>
      <w:r w:rsidR="00B62F34">
        <w:rPr>
          <w:sz w:val="24"/>
        </w:rPr>
        <w:t>Selectboard</w:t>
      </w:r>
      <w:r>
        <w:rPr>
          <w:sz w:val="24"/>
        </w:rPr>
        <w:t xml:space="preserve">, appointed by the </w:t>
      </w:r>
      <w:r w:rsidR="00B62F34">
        <w:rPr>
          <w:sz w:val="24"/>
        </w:rPr>
        <w:t>Selectboard.</w:t>
      </w:r>
    </w:p>
    <w:p w14:paraId="6DCF944D" w14:textId="1F1F0CB0" w:rsidR="0074221A" w:rsidRDefault="0074221A">
      <w:pPr>
        <w:pStyle w:val="ListParagraph"/>
        <w:numPr>
          <w:ilvl w:val="0"/>
          <w:numId w:val="2"/>
        </w:numPr>
        <w:tabs>
          <w:tab w:val="left" w:pos="885"/>
          <w:tab w:val="left" w:pos="886"/>
        </w:tabs>
        <w:spacing w:before="6" w:line="256" w:lineRule="auto"/>
        <w:ind w:right="148"/>
        <w:rPr>
          <w:sz w:val="24"/>
        </w:rPr>
      </w:pPr>
      <w:r>
        <w:rPr>
          <w:sz w:val="24"/>
        </w:rPr>
        <w:t>One ex-officio (non-voting) staff member, as appointed by Town Manager</w:t>
      </w:r>
    </w:p>
    <w:p w14:paraId="30E722C4" w14:textId="77777777" w:rsidR="00A6687E" w:rsidRDefault="00A6687E">
      <w:pPr>
        <w:pStyle w:val="BodyText"/>
        <w:spacing w:before="5"/>
        <w:rPr>
          <w:sz w:val="28"/>
        </w:rPr>
      </w:pPr>
    </w:p>
    <w:p w14:paraId="2E2D76DF" w14:textId="5B154278" w:rsidR="00A6687E" w:rsidRDefault="005135C3">
      <w:pPr>
        <w:pStyle w:val="BodyText"/>
        <w:spacing w:line="259" w:lineRule="auto"/>
        <w:ind w:left="120" w:right="90"/>
      </w:pPr>
      <w:r>
        <w:rPr>
          <w:b/>
        </w:rPr>
        <w:t xml:space="preserve">Code of Ethics. </w:t>
      </w:r>
      <w:r>
        <w:t xml:space="preserve">Prior to </w:t>
      </w:r>
      <w:proofErr w:type="gramStart"/>
      <w:r>
        <w:t>appointment</w:t>
      </w:r>
      <w:proofErr w:type="gramEnd"/>
      <w:r>
        <w:t xml:space="preserve"> to the Committee, members shall be provided with a copy of the </w:t>
      </w:r>
      <w:r w:rsidR="00BE4F4E">
        <w:t>Selectboard’s</w:t>
      </w:r>
      <w:r>
        <w:t xml:space="preserve"> Ethics </w:t>
      </w:r>
      <w:proofErr w:type="gramStart"/>
      <w:r>
        <w:t>Policy, and</w:t>
      </w:r>
      <w:proofErr w:type="gramEnd"/>
      <w:r>
        <w:t xml:space="preserve"> must agree to comply with this policy if appointed.</w:t>
      </w:r>
    </w:p>
    <w:p w14:paraId="31F5989F" w14:textId="77777777" w:rsidR="00A6687E" w:rsidRDefault="00A6687E">
      <w:pPr>
        <w:pStyle w:val="BodyText"/>
        <w:rPr>
          <w:sz w:val="28"/>
        </w:rPr>
      </w:pPr>
    </w:p>
    <w:p w14:paraId="35ECE693" w14:textId="77777777" w:rsidR="00A6687E" w:rsidRDefault="005135C3">
      <w:pPr>
        <w:pStyle w:val="BodyText"/>
        <w:spacing w:before="1"/>
        <w:ind w:left="120"/>
      </w:pPr>
      <w:r>
        <w:rPr>
          <w:b/>
        </w:rPr>
        <w:t xml:space="preserve">Meetings. </w:t>
      </w:r>
      <w:r>
        <w:t>All meetings of the Committee shall comply with State open meeting laws.</w:t>
      </w:r>
    </w:p>
    <w:p w14:paraId="7BD0E55D" w14:textId="77777777" w:rsidR="00A6687E" w:rsidRDefault="00A6687E">
      <w:pPr>
        <w:pStyle w:val="BodyText"/>
        <w:rPr>
          <w:sz w:val="30"/>
        </w:rPr>
      </w:pPr>
    </w:p>
    <w:p w14:paraId="3D87A74C" w14:textId="1AF76A4B" w:rsidR="00A6687E" w:rsidRDefault="005135C3" w:rsidP="00BE4F4E">
      <w:pPr>
        <w:pStyle w:val="BodyText"/>
        <w:spacing w:line="256" w:lineRule="auto"/>
        <w:ind w:left="120" w:right="142"/>
      </w:pPr>
      <w:r>
        <w:rPr>
          <w:b/>
        </w:rPr>
        <w:t xml:space="preserve">Quorum. </w:t>
      </w:r>
      <w:r>
        <w:t>A quorum for purposes of conducting business and voting shall require a minimum of 4 members present and voting, and decisions shall be by majority vote.</w:t>
      </w:r>
    </w:p>
    <w:p w14:paraId="1829E23B" w14:textId="77777777" w:rsidR="00A6687E" w:rsidRDefault="00A6687E">
      <w:pPr>
        <w:pStyle w:val="BodyText"/>
        <w:spacing w:before="5"/>
        <w:rPr>
          <w:sz w:val="28"/>
        </w:rPr>
      </w:pPr>
    </w:p>
    <w:p w14:paraId="2B51A13E" w14:textId="3BD58669" w:rsidR="00A6687E" w:rsidRDefault="005135C3" w:rsidP="00BE4F4E">
      <w:pPr>
        <w:pStyle w:val="BodyText"/>
        <w:spacing w:before="1" w:line="259" w:lineRule="auto"/>
        <w:ind w:left="120" w:right="138"/>
        <w:sectPr w:rsidR="00A6687E">
          <w:headerReference w:type="even" r:id="rId7"/>
          <w:headerReference w:type="default" r:id="rId8"/>
          <w:footerReference w:type="even" r:id="rId9"/>
          <w:footerReference w:type="default" r:id="rId10"/>
          <w:headerReference w:type="first" r:id="rId11"/>
          <w:footerReference w:type="first" r:id="rId12"/>
          <w:type w:val="continuous"/>
          <w:pgSz w:w="12240" w:h="15840"/>
          <w:pgMar w:top="1380" w:right="1380" w:bottom="1520" w:left="1320" w:header="713" w:footer="1330" w:gutter="0"/>
          <w:pgNumType w:start="1"/>
          <w:cols w:space="720"/>
        </w:sectPr>
      </w:pPr>
      <w:r>
        <w:rPr>
          <w:b/>
        </w:rPr>
        <w:t xml:space="preserve">Minutes. </w:t>
      </w:r>
      <w:r>
        <w:t xml:space="preserve">Minutes shall be taken at all meetings, in accordance with Roberts Rules. Draft minutes shall be presented to the Committee at the next </w:t>
      </w:r>
      <w:proofErr w:type="gramStart"/>
      <w:r>
        <w:t>meeting</w:t>
      </w:r>
      <w:proofErr w:type="gramEnd"/>
      <w:r>
        <w:t xml:space="preserve"> and these shall be approved, with or without modification, by vote of the Committee. Approved minutes shall then be provided to the </w:t>
      </w:r>
      <w:r w:rsidR="00BE4F4E">
        <w:t>Town Manager’s Office</w:t>
      </w:r>
      <w:r>
        <w:t xml:space="preserve"> and to the Town Clerk for archiving</w:t>
      </w:r>
    </w:p>
    <w:p w14:paraId="75A39D03" w14:textId="1775FFD8" w:rsidR="00A6687E" w:rsidRDefault="005135C3" w:rsidP="00BE4F4E">
      <w:pPr>
        <w:pStyle w:val="BodyText"/>
        <w:spacing w:before="41" w:line="259" w:lineRule="auto"/>
        <w:ind w:right="266"/>
      </w:pPr>
      <w:r>
        <w:rPr>
          <w:b/>
        </w:rPr>
        <w:lastRenderedPageBreak/>
        <w:t xml:space="preserve">Project Goal. </w:t>
      </w:r>
      <w:r>
        <w:t xml:space="preserve">The </w:t>
      </w:r>
      <w:r w:rsidR="00BE4F4E">
        <w:t xml:space="preserve">Selectboard </w:t>
      </w:r>
      <w:r>
        <w:t>see</w:t>
      </w:r>
      <w:r w:rsidR="00BE4F4E">
        <w:t xml:space="preserve">ks to construct a </w:t>
      </w:r>
      <w:r w:rsidR="0074221A">
        <w:t xml:space="preserve">multi-generational </w:t>
      </w:r>
      <w:r w:rsidR="00BE4F4E">
        <w:t xml:space="preserve">Community Center that will provide recreational </w:t>
      </w:r>
      <w:r w:rsidR="0074221A">
        <w:t xml:space="preserve">and gathering </w:t>
      </w:r>
      <w:r w:rsidR="00BE4F4E">
        <w:t>space for all citizens of the Town of York</w:t>
      </w:r>
      <w:r>
        <w:t xml:space="preserve">. It is anticipated this will mean the </w:t>
      </w:r>
      <w:r w:rsidR="00BE4F4E">
        <w:t xml:space="preserve">construction of a new municipal building located on one of the three proposed town-owned sites. Such a building </w:t>
      </w:r>
      <w:r>
        <w:t xml:space="preserve">will be a significant addition </w:t>
      </w:r>
      <w:r w:rsidR="00285014">
        <w:t>to recreational and</w:t>
      </w:r>
      <w:r>
        <w:t xml:space="preserve"> available useable space</w:t>
      </w:r>
      <w:r w:rsidR="00285014">
        <w:t xml:space="preserve"> within town</w:t>
      </w:r>
      <w:r>
        <w:t xml:space="preserve">. </w:t>
      </w:r>
      <w:r w:rsidR="00EA62B0">
        <w:t>Some of the</w:t>
      </w:r>
      <w:r>
        <w:t xml:space="preserve"> key factors which </w:t>
      </w:r>
      <w:r w:rsidR="00EA62B0">
        <w:t>should</w:t>
      </w:r>
      <w:r>
        <w:t xml:space="preserve"> be taken into consideration:</w:t>
      </w:r>
    </w:p>
    <w:p w14:paraId="20CB85F6" w14:textId="009FD5A8" w:rsidR="00A6687E" w:rsidRDefault="005135C3">
      <w:pPr>
        <w:pStyle w:val="ListParagraph"/>
        <w:numPr>
          <w:ilvl w:val="0"/>
          <w:numId w:val="2"/>
        </w:numPr>
        <w:tabs>
          <w:tab w:val="left" w:pos="839"/>
          <w:tab w:val="left" w:pos="840"/>
        </w:tabs>
        <w:spacing w:before="160" w:line="259" w:lineRule="auto"/>
        <w:ind w:left="839" w:right="315"/>
        <w:rPr>
          <w:sz w:val="24"/>
        </w:rPr>
      </w:pPr>
      <w:r w:rsidRPr="009128D6">
        <w:rPr>
          <w:sz w:val="24"/>
          <w:u w:val="single"/>
        </w:rPr>
        <w:t>Spac</w:t>
      </w:r>
      <w:r w:rsidR="009128D6" w:rsidRPr="009128D6">
        <w:rPr>
          <w:sz w:val="24"/>
          <w:u w:val="single"/>
        </w:rPr>
        <w:t>e, Amenities, and Funding</w:t>
      </w:r>
      <w:r>
        <w:rPr>
          <w:sz w:val="24"/>
        </w:rPr>
        <w:t xml:space="preserve">– </w:t>
      </w:r>
      <w:r w:rsidR="009128D6">
        <w:rPr>
          <w:sz w:val="24"/>
        </w:rPr>
        <w:t>The size of the building and the amenities that it provides will be a key indicator of costs.  Options for the Community Center include Rec space, pool, gym, and Center for Active Living.  The combination of what is included in the Center will determine the space needed and the potential costs to build and operate.</w:t>
      </w:r>
      <w:r w:rsidR="00EA62B0">
        <w:rPr>
          <w:sz w:val="24"/>
        </w:rPr>
        <w:t xml:space="preserve"> </w:t>
      </w:r>
    </w:p>
    <w:p w14:paraId="3ADEEA3C" w14:textId="00ED4FD5" w:rsidR="00A6687E" w:rsidRDefault="005135C3">
      <w:pPr>
        <w:pStyle w:val="ListParagraph"/>
        <w:numPr>
          <w:ilvl w:val="0"/>
          <w:numId w:val="2"/>
        </w:numPr>
        <w:tabs>
          <w:tab w:val="left" w:pos="839"/>
          <w:tab w:val="left" w:pos="840"/>
        </w:tabs>
        <w:spacing w:before="0" w:line="256" w:lineRule="auto"/>
        <w:ind w:left="840" w:right="217"/>
        <w:rPr>
          <w:sz w:val="24"/>
        </w:rPr>
      </w:pPr>
      <w:r>
        <w:rPr>
          <w:sz w:val="24"/>
          <w:u w:val="single"/>
        </w:rPr>
        <w:t>Historic Appropriateness</w:t>
      </w:r>
      <w:r>
        <w:rPr>
          <w:sz w:val="24"/>
        </w:rPr>
        <w:t xml:space="preserve"> </w:t>
      </w:r>
      <w:proofErr w:type="gramStart"/>
      <w:r>
        <w:rPr>
          <w:sz w:val="24"/>
        </w:rPr>
        <w:t xml:space="preserve">– </w:t>
      </w:r>
      <w:r w:rsidR="009128D6">
        <w:rPr>
          <w:sz w:val="24"/>
        </w:rPr>
        <w:t xml:space="preserve"> one</w:t>
      </w:r>
      <w:proofErr w:type="gramEnd"/>
      <w:r w:rsidR="009128D6">
        <w:rPr>
          <w:sz w:val="24"/>
        </w:rPr>
        <w:t xml:space="preserve"> of the potential sites </w:t>
      </w:r>
      <w:r>
        <w:rPr>
          <w:sz w:val="24"/>
        </w:rPr>
        <w:t>is located in local and national historic districts in York Village, and the end result must be appropriate to these districts and to the Village.</w:t>
      </w:r>
    </w:p>
    <w:p w14:paraId="14CCDEA9" w14:textId="4D8836FA" w:rsidR="00A6687E" w:rsidRDefault="005135C3">
      <w:pPr>
        <w:pStyle w:val="ListParagraph"/>
        <w:numPr>
          <w:ilvl w:val="0"/>
          <w:numId w:val="2"/>
        </w:numPr>
        <w:tabs>
          <w:tab w:val="left" w:pos="839"/>
          <w:tab w:val="left" w:pos="840"/>
        </w:tabs>
        <w:spacing w:before="7" w:line="256" w:lineRule="auto"/>
        <w:ind w:left="840" w:right="486"/>
        <w:rPr>
          <w:sz w:val="24"/>
        </w:rPr>
      </w:pPr>
      <w:r>
        <w:rPr>
          <w:sz w:val="24"/>
          <w:u w:val="single"/>
        </w:rPr>
        <w:t>Energy Efficiency</w:t>
      </w:r>
      <w:r>
        <w:rPr>
          <w:sz w:val="24"/>
        </w:rPr>
        <w:t xml:space="preserve"> – the </w:t>
      </w:r>
      <w:r w:rsidR="009128D6">
        <w:rPr>
          <w:sz w:val="24"/>
        </w:rPr>
        <w:t>new</w:t>
      </w:r>
      <w:r>
        <w:rPr>
          <w:sz w:val="24"/>
        </w:rPr>
        <w:t xml:space="preserve"> building must be made energy efficient, and should be net zero, or as close as possible, in terms of energy</w:t>
      </w:r>
      <w:r>
        <w:rPr>
          <w:spacing w:val="-19"/>
          <w:sz w:val="24"/>
        </w:rPr>
        <w:t xml:space="preserve"> </w:t>
      </w:r>
      <w:r>
        <w:rPr>
          <w:sz w:val="24"/>
        </w:rPr>
        <w:t>efficiency.</w:t>
      </w:r>
    </w:p>
    <w:p w14:paraId="5162A7A3" w14:textId="6D7D4DCD" w:rsidR="00A6687E" w:rsidRPr="009128D6" w:rsidRDefault="009128D6" w:rsidP="009128D6">
      <w:pPr>
        <w:pStyle w:val="ListParagraph"/>
        <w:numPr>
          <w:ilvl w:val="0"/>
          <w:numId w:val="2"/>
        </w:numPr>
        <w:tabs>
          <w:tab w:val="left" w:pos="839"/>
          <w:tab w:val="left" w:pos="840"/>
        </w:tabs>
        <w:spacing w:before="6" w:line="256" w:lineRule="auto"/>
        <w:ind w:left="840" w:right="543"/>
        <w:rPr>
          <w:sz w:val="24"/>
        </w:rPr>
      </w:pPr>
      <w:r>
        <w:rPr>
          <w:sz w:val="24"/>
          <w:u w:val="single"/>
        </w:rPr>
        <w:t>Design</w:t>
      </w:r>
      <w:r w:rsidR="005135C3">
        <w:rPr>
          <w:sz w:val="24"/>
        </w:rPr>
        <w:t xml:space="preserve"> – </w:t>
      </w:r>
      <w:r>
        <w:rPr>
          <w:sz w:val="24"/>
        </w:rPr>
        <w:t xml:space="preserve">Depending on what site is chosen the building should </w:t>
      </w:r>
      <w:r w:rsidR="005135C3" w:rsidRPr="009128D6">
        <w:rPr>
          <w:sz w:val="24"/>
        </w:rPr>
        <w:t xml:space="preserve">be complimentary to </w:t>
      </w:r>
      <w:r w:rsidRPr="009128D6">
        <w:rPr>
          <w:sz w:val="24"/>
        </w:rPr>
        <w:t xml:space="preserve">any </w:t>
      </w:r>
      <w:r w:rsidR="005135C3" w:rsidRPr="009128D6">
        <w:rPr>
          <w:sz w:val="24"/>
        </w:rPr>
        <w:t>neighboring propert</w:t>
      </w:r>
      <w:r w:rsidRPr="009128D6">
        <w:rPr>
          <w:sz w:val="24"/>
        </w:rPr>
        <w:t>ies</w:t>
      </w:r>
      <w:r w:rsidR="005135C3" w:rsidRPr="009128D6">
        <w:rPr>
          <w:sz w:val="24"/>
        </w:rPr>
        <w:t xml:space="preserve"> as relates to historic character </w:t>
      </w:r>
      <w:r w:rsidRPr="009128D6">
        <w:rPr>
          <w:sz w:val="24"/>
        </w:rPr>
        <w:t>if applicable</w:t>
      </w:r>
    </w:p>
    <w:p w14:paraId="50C60383" w14:textId="77777777" w:rsidR="00A6687E" w:rsidRDefault="00A6687E">
      <w:pPr>
        <w:pStyle w:val="BodyText"/>
        <w:spacing w:before="10"/>
        <w:rPr>
          <w:sz w:val="28"/>
        </w:rPr>
      </w:pPr>
    </w:p>
    <w:p w14:paraId="217C5065" w14:textId="5345D906" w:rsidR="00A6687E" w:rsidRDefault="005135C3" w:rsidP="009128D6">
      <w:pPr>
        <w:pStyle w:val="BodyText"/>
        <w:spacing w:line="259" w:lineRule="auto"/>
        <w:ind w:left="120" w:right="223"/>
      </w:pPr>
      <w:r>
        <w:rPr>
          <w:b/>
        </w:rPr>
        <w:t xml:space="preserve">Scope of Responsibilities. </w:t>
      </w:r>
      <w:r>
        <w:t xml:space="preserve">The Committee shall advise the </w:t>
      </w:r>
      <w:r w:rsidR="009128D6">
        <w:t>Selectboard</w:t>
      </w:r>
      <w:r>
        <w:t xml:space="preserve"> </w:t>
      </w:r>
      <w:r w:rsidR="009128D6">
        <w:t xml:space="preserve">as they work through the necessary steps of the project including but not limited to planning, costs and funding, design, and site location. If the project is approved by the voters the </w:t>
      </w:r>
      <w:r>
        <w:t>Committee shall supervise construction of the Project as required by the Town of York Home Rule Charter – see Article II,</w:t>
      </w:r>
      <w:r w:rsidR="009128D6">
        <w:t xml:space="preserve"> </w:t>
      </w:r>
      <w:r>
        <w:t>§</w:t>
      </w:r>
      <w:proofErr w:type="gramStart"/>
      <w:r>
        <w:t>15.B.</w:t>
      </w:r>
      <w:proofErr w:type="gramEnd"/>
      <w:r>
        <w:t>5.</w:t>
      </w:r>
    </w:p>
    <w:p w14:paraId="5776931A" w14:textId="77777777" w:rsidR="00A6687E" w:rsidRDefault="00A6687E">
      <w:pPr>
        <w:pStyle w:val="BodyText"/>
        <w:rPr>
          <w:sz w:val="30"/>
        </w:rPr>
      </w:pPr>
    </w:p>
    <w:p w14:paraId="7AF6392A" w14:textId="0293C135" w:rsidR="00A6687E" w:rsidRDefault="005135C3">
      <w:pPr>
        <w:spacing w:before="1"/>
        <w:ind w:left="120"/>
        <w:rPr>
          <w:sz w:val="24"/>
        </w:rPr>
      </w:pPr>
      <w:r>
        <w:rPr>
          <w:b/>
          <w:sz w:val="24"/>
        </w:rPr>
        <w:t>Duties</w:t>
      </w:r>
      <w:r w:rsidR="0074221A">
        <w:rPr>
          <w:b/>
          <w:sz w:val="24"/>
        </w:rPr>
        <w:t xml:space="preserve"> using the recent community center feasibility study as a starting point</w:t>
      </w:r>
      <w:r>
        <w:rPr>
          <w:b/>
          <w:sz w:val="24"/>
        </w:rPr>
        <w:t xml:space="preserve">. </w:t>
      </w:r>
      <w:r>
        <w:rPr>
          <w:sz w:val="24"/>
        </w:rPr>
        <w:t>The Committee shall:</w:t>
      </w:r>
    </w:p>
    <w:p w14:paraId="52FBEF9A" w14:textId="407A3873" w:rsidR="00A6687E" w:rsidRDefault="005135C3">
      <w:pPr>
        <w:pStyle w:val="ListParagraph"/>
        <w:numPr>
          <w:ilvl w:val="0"/>
          <w:numId w:val="1"/>
        </w:numPr>
        <w:tabs>
          <w:tab w:val="left" w:pos="840"/>
        </w:tabs>
        <w:spacing w:before="182"/>
        <w:rPr>
          <w:sz w:val="24"/>
        </w:rPr>
      </w:pPr>
      <w:r>
        <w:rPr>
          <w:sz w:val="24"/>
        </w:rPr>
        <w:t xml:space="preserve">Become familiar with </w:t>
      </w:r>
      <w:r w:rsidR="009128D6">
        <w:rPr>
          <w:sz w:val="24"/>
        </w:rPr>
        <w:t xml:space="preserve">current recreational spaces and their uses, new potential site locations, and </w:t>
      </w:r>
      <w:r>
        <w:rPr>
          <w:sz w:val="24"/>
        </w:rPr>
        <w:t>anticipated</w:t>
      </w:r>
      <w:r w:rsidR="009128D6">
        <w:rPr>
          <w:sz w:val="24"/>
        </w:rPr>
        <w:t xml:space="preserve"> community</w:t>
      </w:r>
      <w:r>
        <w:rPr>
          <w:spacing w:val="-8"/>
          <w:sz w:val="24"/>
        </w:rPr>
        <w:t xml:space="preserve"> </w:t>
      </w:r>
      <w:r>
        <w:rPr>
          <w:sz w:val="24"/>
        </w:rPr>
        <w:t>need</w:t>
      </w:r>
      <w:r w:rsidR="009128D6">
        <w:rPr>
          <w:sz w:val="24"/>
        </w:rPr>
        <w:t>s and wants in a new Community Center</w:t>
      </w:r>
      <w:r>
        <w:rPr>
          <w:sz w:val="24"/>
        </w:rPr>
        <w:t>.</w:t>
      </w:r>
    </w:p>
    <w:p w14:paraId="2623BDCA" w14:textId="77777777" w:rsidR="00A6687E" w:rsidRDefault="005135C3">
      <w:pPr>
        <w:pStyle w:val="ListParagraph"/>
        <w:numPr>
          <w:ilvl w:val="0"/>
          <w:numId w:val="1"/>
        </w:numPr>
        <w:tabs>
          <w:tab w:val="left" w:pos="840"/>
        </w:tabs>
        <w:spacing w:before="24"/>
        <w:rPr>
          <w:sz w:val="24"/>
        </w:rPr>
      </w:pPr>
      <w:r>
        <w:rPr>
          <w:sz w:val="24"/>
        </w:rPr>
        <w:t>Develop a path forward through design, funding and construction of the</w:t>
      </w:r>
      <w:r>
        <w:rPr>
          <w:spacing w:val="-14"/>
          <w:sz w:val="24"/>
        </w:rPr>
        <w:t xml:space="preserve"> </w:t>
      </w:r>
      <w:r>
        <w:rPr>
          <w:sz w:val="24"/>
        </w:rPr>
        <w:t>Project.</w:t>
      </w:r>
    </w:p>
    <w:p w14:paraId="4434B5DD" w14:textId="539F7FB2" w:rsidR="00A6687E" w:rsidRDefault="005135C3">
      <w:pPr>
        <w:pStyle w:val="ListParagraph"/>
        <w:numPr>
          <w:ilvl w:val="0"/>
          <w:numId w:val="1"/>
        </w:numPr>
        <w:tabs>
          <w:tab w:val="left" w:pos="840"/>
        </w:tabs>
        <w:spacing w:line="259" w:lineRule="auto"/>
        <w:ind w:right="806"/>
        <w:rPr>
          <w:sz w:val="24"/>
        </w:rPr>
      </w:pPr>
      <w:r>
        <w:rPr>
          <w:sz w:val="24"/>
        </w:rPr>
        <w:t>Engage the public in the design process to ensure there is broad public support for the chosen</w:t>
      </w:r>
      <w:r>
        <w:rPr>
          <w:spacing w:val="-11"/>
          <w:sz w:val="24"/>
        </w:rPr>
        <w:t xml:space="preserve"> </w:t>
      </w:r>
      <w:r>
        <w:rPr>
          <w:sz w:val="24"/>
        </w:rPr>
        <w:t>design.</w:t>
      </w:r>
    </w:p>
    <w:p w14:paraId="3531C411" w14:textId="522645CA" w:rsidR="00A6687E" w:rsidRDefault="005135C3">
      <w:pPr>
        <w:pStyle w:val="ListParagraph"/>
        <w:numPr>
          <w:ilvl w:val="0"/>
          <w:numId w:val="1"/>
        </w:numPr>
        <w:tabs>
          <w:tab w:val="left" w:pos="840"/>
        </w:tabs>
        <w:spacing w:before="0" w:line="259" w:lineRule="auto"/>
        <w:ind w:left="839" w:right="103"/>
        <w:rPr>
          <w:sz w:val="24"/>
        </w:rPr>
      </w:pPr>
      <w:r>
        <w:rPr>
          <w:sz w:val="24"/>
        </w:rPr>
        <w:t>Solicit decisions by the Selectboard needed to successfully complete the Project. At the very least, the Board shall make all spending decisions and shall approve in advance all applications for new or modified</w:t>
      </w:r>
      <w:r>
        <w:rPr>
          <w:spacing w:val="-5"/>
          <w:sz w:val="24"/>
        </w:rPr>
        <w:t xml:space="preserve"> </w:t>
      </w:r>
      <w:r>
        <w:rPr>
          <w:sz w:val="24"/>
        </w:rPr>
        <w:t>permits.</w:t>
      </w:r>
    </w:p>
    <w:p w14:paraId="513B7F6A" w14:textId="77777777" w:rsidR="00A6687E" w:rsidRDefault="00A6687E">
      <w:pPr>
        <w:spacing w:line="259" w:lineRule="auto"/>
        <w:rPr>
          <w:sz w:val="24"/>
        </w:rPr>
        <w:sectPr w:rsidR="00A6687E">
          <w:pgSz w:w="12240" w:h="15840"/>
          <w:pgMar w:top="1380" w:right="1380" w:bottom="1520" w:left="1320" w:header="713" w:footer="1330" w:gutter="0"/>
          <w:cols w:space="720"/>
        </w:sectPr>
      </w:pPr>
    </w:p>
    <w:p w14:paraId="7293EB08" w14:textId="61133130" w:rsidR="00A6687E" w:rsidRDefault="005135C3">
      <w:pPr>
        <w:pStyle w:val="ListParagraph"/>
        <w:numPr>
          <w:ilvl w:val="0"/>
          <w:numId w:val="1"/>
        </w:numPr>
        <w:tabs>
          <w:tab w:val="left" w:pos="840"/>
        </w:tabs>
        <w:spacing w:before="41"/>
        <w:rPr>
          <w:sz w:val="24"/>
        </w:rPr>
      </w:pPr>
      <w:r>
        <w:rPr>
          <w:sz w:val="24"/>
        </w:rPr>
        <w:lastRenderedPageBreak/>
        <w:t xml:space="preserve">Implement decisions of the Selectboard </w:t>
      </w:r>
      <w:proofErr w:type="gramStart"/>
      <w:r>
        <w:rPr>
          <w:sz w:val="24"/>
        </w:rPr>
        <w:t>with regard to</w:t>
      </w:r>
      <w:proofErr w:type="gramEnd"/>
      <w:r>
        <w:rPr>
          <w:sz w:val="24"/>
        </w:rPr>
        <w:t xml:space="preserve"> the</w:t>
      </w:r>
      <w:r>
        <w:rPr>
          <w:spacing w:val="-9"/>
          <w:sz w:val="24"/>
        </w:rPr>
        <w:t xml:space="preserve"> </w:t>
      </w:r>
      <w:r>
        <w:rPr>
          <w:sz w:val="24"/>
        </w:rPr>
        <w:t>Project.</w:t>
      </w:r>
    </w:p>
    <w:p w14:paraId="2FAC96D5" w14:textId="77777777" w:rsidR="00A6687E" w:rsidRDefault="005135C3">
      <w:pPr>
        <w:pStyle w:val="ListParagraph"/>
        <w:numPr>
          <w:ilvl w:val="0"/>
          <w:numId w:val="1"/>
        </w:numPr>
        <w:tabs>
          <w:tab w:val="left" w:pos="840"/>
        </w:tabs>
        <w:spacing w:before="24"/>
        <w:rPr>
          <w:sz w:val="24"/>
        </w:rPr>
      </w:pPr>
      <w:r>
        <w:rPr>
          <w:sz w:val="24"/>
        </w:rPr>
        <w:t>Serve as the Town’s liaison with the design consultants and other</w:t>
      </w:r>
      <w:r>
        <w:rPr>
          <w:spacing w:val="-12"/>
          <w:sz w:val="24"/>
        </w:rPr>
        <w:t xml:space="preserve"> </w:t>
      </w:r>
      <w:r>
        <w:rPr>
          <w:sz w:val="24"/>
        </w:rPr>
        <w:t>contractors.</w:t>
      </w:r>
    </w:p>
    <w:p w14:paraId="0B2325D9" w14:textId="46D58EB3" w:rsidR="00A6687E" w:rsidRDefault="005135C3">
      <w:pPr>
        <w:pStyle w:val="ListParagraph"/>
        <w:numPr>
          <w:ilvl w:val="0"/>
          <w:numId w:val="1"/>
        </w:numPr>
        <w:tabs>
          <w:tab w:val="left" w:pos="840"/>
        </w:tabs>
        <w:spacing w:before="21" w:line="259" w:lineRule="auto"/>
        <w:ind w:left="839" w:right="191"/>
        <w:rPr>
          <w:sz w:val="24"/>
        </w:rPr>
      </w:pPr>
      <w:r>
        <w:rPr>
          <w:sz w:val="24"/>
        </w:rPr>
        <w:t xml:space="preserve">Supervise the </w:t>
      </w:r>
      <w:r w:rsidR="0074221A">
        <w:rPr>
          <w:sz w:val="24"/>
        </w:rPr>
        <w:t>construction manager</w:t>
      </w:r>
      <w:r>
        <w:rPr>
          <w:sz w:val="24"/>
        </w:rPr>
        <w:t xml:space="preserve"> with regard to construction to help ensure the Project is completed on time and within</w:t>
      </w:r>
      <w:r>
        <w:rPr>
          <w:spacing w:val="-2"/>
          <w:sz w:val="24"/>
        </w:rPr>
        <w:t xml:space="preserve"> </w:t>
      </w:r>
      <w:r>
        <w:rPr>
          <w:sz w:val="24"/>
        </w:rPr>
        <w:t>budget.</w:t>
      </w:r>
    </w:p>
    <w:p w14:paraId="5E6FBFB6" w14:textId="636A67F2" w:rsidR="00A6687E" w:rsidRDefault="005135C3">
      <w:pPr>
        <w:pStyle w:val="ListParagraph"/>
        <w:numPr>
          <w:ilvl w:val="0"/>
          <w:numId w:val="1"/>
        </w:numPr>
        <w:tabs>
          <w:tab w:val="left" w:pos="840"/>
        </w:tabs>
        <w:spacing w:before="1" w:line="259" w:lineRule="auto"/>
        <w:ind w:right="124"/>
        <w:rPr>
          <w:sz w:val="24"/>
        </w:rPr>
      </w:pPr>
      <w:r>
        <w:rPr>
          <w:sz w:val="24"/>
        </w:rPr>
        <w:t>At least once every other month, report to the Selectboard about the status and budget status of the</w:t>
      </w:r>
      <w:r>
        <w:rPr>
          <w:spacing w:val="-1"/>
          <w:sz w:val="24"/>
        </w:rPr>
        <w:t xml:space="preserve"> </w:t>
      </w:r>
      <w:r>
        <w:rPr>
          <w:sz w:val="24"/>
        </w:rPr>
        <w:t>Project.</w:t>
      </w:r>
    </w:p>
    <w:p w14:paraId="001A86B5" w14:textId="77777777" w:rsidR="00A6687E" w:rsidRDefault="00A6687E">
      <w:pPr>
        <w:pStyle w:val="BodyText"/>
      </w:pPr>
    </w:p>
    <w:p w14:paraId="14AE7C36" w14:textId="77777777" w:rsidR="00A6687E" w:rsidRDefault="00A6687E">
      <w:pPr>
        <w:pStyle w:val="BodyText"/>
        <w:rPr>
          <w:sz w:val="28"/>
        </w:rPr>
      </w:pPr>
    </w:p>
    <w:p w14:paraId="04DFEEC7" w14:textId="41F9F711" w:rsidR="00A6687E" w:rsidRDefault="005135C3">
      <w:pPr>
        <w:pStyle w:val="BodyText"/>
        <w:spacing w:line="259" w:lineRule="auto"/>
        <w:ind w:left="120" w:right="103"/>
      </w:pPr>
      <w:r>
        <w:rPr>
          <w:b/>
        </w:rPr>
        <w:t xml:space="preserve">Modification of Committee Charter. </w:t>
      </w:r>
      <w:r>
        <w:t>Any time after its formation, the Committee may propose to the Selectboard any modification of its Charter believed necessary to enhance the ability to achieve the above-stated Project Goal. The Selectboard may accept, modify or reject proposed changes.</w:t>
      </w:r>
    </w:p>
    <w:sectPr w:rsidR="00A6687E">
      <w:pgSz w:w="12240" w:h="15840"/>
      <w:pgMar w:top="1380" w:right="1380" w:bottom="1520" w:left="1320" w:header="713" w:footer="1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E891E" w14:textId="77777777" w:rsidR="00DB5FD0" w:rsidRDefault="00DB5FD0">
      <w:r>
        <w:separator/>
      </w:r>
    </w:p>
  </w:endnote>
  <w:endnote w:type="continuationSeparator" w:id="0">
    <w:p w14:paraId="5EEF1F40" w14:textId="77777777" w:rsidR="00DB5FD0" w:rsidRDefault="00DB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86F0F" w14:textId="77777777" w:rsidR="00B62F34" w:rsidRDefault="00B62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C27D3" w14:textId="77777777" w:rsidR="00A6687E" w:rsidRDefault="0074221A">
    <w:pPr>
      <w:pStyle w:val="BodyText"/>
      <w:spacing w:line="14" w:lineRule="auto"/>
      <w:rPr>
        <w:sz w:val="20"/>
      </w:rPr>
    </w:pPr>
    <w:r>
      <w:pict w14:anchorId="2681456E">
        <v:group id="_x0000_s1027" style="position:absolute;margin-left:1in;margin-top:711.5pt;width:468pt;height:5.8pt;z-index:-251768832;mso-position-horizontal-relative:page;mso-position-vertical-relative:page" coordorigin="1440,14230" coordsize="9360,116">
          <v:line id="_x0000_s1033" style="position:absolute" from="6012,14287" to="6127,14287" strokecolor="#4472c4" strokeweight="5.76pt"/>
          <v:line id="_x0000_s1032" style="position:absolute" from="1440,14287" to="1555,14287" strokecolor="#4472c4" strokeweight="5.76pt"/>
          <v:line id="_x0000_s1031" style="position:absolute" from="1555,14287" to="6012,14287" strokecolor="#4472c4" strokeweight="5.76pt"/>
          <v:line id="_x0000_s1030" style="position:absolute" from="6184,14230" to="6184,14345" strokecolor="#4472c4" strokeweight="5.64pt"/>
          <v:line id="_x0000_s1029" style="position:absolute" from="10685,14287" to="10800,14287" strokecolor="#4472c4" strokeweight="5.64pt"/>
          <v:line id="_x0000_s1028" style="position:absolute" from="6240,14287" to="10685,14287" strokecolor="#4472c4" strokeweight="5.76pt"/>
          <w10:wrap anchorx="page" anchory="page"/>
        </v:group>
      </w:pict>
    </w:r>
    <w:r>
      <w:pict w14:anchorId="48514F0C">
        <v:shapetype id="_x0000_t202" coordsize="21600,21600" o:spt="202" path="m,l,21600r21600,l21600,xe">
          <v:stroke joinstyle="miter"/>
          <v:path gradientshapeok="t" o:connecttype="rect"/>
        </v:shapetype>
        <v:shape id="_x0000_s1026" type="#_x0000_t202" style="position:absolute;margin-left:76.75pt;margin-top:725.2pt;width:96.85pt;height:11pt;z-index:-251767808;mso-position-horizontal-relative:page;mso-position-vertical-relative:page" filled="f" stroked="f">
          <v:textbox style="mso-next-textbox:#_x0000_s1026" inset="0,0,0,0">
            <w:txbxContent>
              <w:p w14:paraId="2E1B0717" w14:textId="77777777" w:rsidR="00A6687E" w:rsidRDefault="005135C3">
                <w:pPr>
                  <w:spacing w:line="203" w:lineRule="exact"/>
                  <w:ind w:left="20"/>
                  <w:rPr>
                    <w:sz w:val="18"/>
                  </w:rPr>
                </w:pPr>
                <w:r>
                  <w:rPr>
                    <w:color w:val="818181"/>
                    <w:sz w:val="18"/>
                  </w:rPr>
                  <w:t>ADOPTED – JULY 20, 2020</w:t>
                </w:r>
              </w:p>
            </w:txbxContent>
          </v:textbox>
          <w10:wrap anchorx="page" anchory="page"/>
        </v:shape>
      </w:pict>
    </w:r>
    <w:r>
      <w:pict w14:anchorId="72526123">
        <v:shape id="_x0000_s1025" type="#_x0000_t202" style="position:absolute;margin-left:526.7pt;margin-top:725.2pt;width:10.6pt;height:11pt;z-index:-251766784;mso-position-horizontal-relative:page;mso-position-vertical-relative:page" filled="f" stroked="f">
          <v:textbox style="mso-next-textbox:#_x0000_s1025" inset="0,0,0,0">
            <w:txbxContent>
              <w:p w14:paraId="3B1BB14E" w14:textId="77777777" w:rsidR="00A6687E" w:rsidRDefault="005135C3">
                <w:pPr>
                  <w:spacing w:line="203" w:lineRule="exact"/>
                  <w:ind w:left="60"/>
                  <w:rPr>
                    <w:sz w:val="18"/>
                  </w:rPr>
                </w:pPr>
                <w:r>
                  <w:fldChar w:fldCharType="begin"/>
                </w:r>
                <w:r>
                  <w:rPr>
                    <w:color w:val="818181"/>
                    <w:sz w:val="18"/>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74BE8" w14:textId="77777777" w:rsidR="00B62F34" w:rsidRDefault="00B62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8AEA6" w14:textId="77777777" w:rsidR="00DB5FD0" w:rsidRDefault="00DB5FD0">
      <w:r>
        <w:separator/>
      </w:r>
    </w:p>
  </w:footnote>
  <w:footnote w:type="continuationSeparator" w:id="0">
    <w:p w14:paraId="3398BB9D" w14:textId="77777777" w:rsidR="00DB5FD0" w:rsidRDefault="00DB5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119EC" w14:textId="77777777" w:rsidR="00B62F34" w:rsidRDefault="00B62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FFD51" w14:textId="00417EAA" w:rsidR="00A6687E" w:rsidRDefault="0074221A">
    <w:pPr>
      <w:pStyle w:val="BodyText"/>
      <w:spacing w:line="14" w:lineRule="auto"/>
      <w:rPr>
        <w:sz w:val="20"/>
      </w:rPr>
    </w:pPr>
    <w:sdt>
      <w:sdtPr>
        <w:rPr>
          <w:sz w:val="20"/>
        </w:rPr>
        <w:id w:val="-683055129"/>
        <w:docPartObj>
          <w:docPartGallery w:val="Watermarks"/>
          <w:docPartUnique/>
        </w:docPartObj>
      </w:sdtPr>
      <w:sdtEndPr/>
      <w:sdtContent>
        <w:r>
          <w:rPr>
            <w:noProof/>
            <w:sz w:val="20"/>
          </w:rPr>
          <w:pict w14:anchorId="4197C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8"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pict w14:anchorId="69EF9057">
        <v:shapetype id="_x0000_t202" coordsize="21600,21600" o:spt="202" path="m,l,21600r21600,l21600,xe">
          <v:stroke joinstyle="miter"/>
          <v:path gradientshapeok="t" o:connecttype="rect"/>
        </v:shapetype>
        <v:shape id="_x0000_s1034" type="#_x0000_t202" style="position:absolute;margin-left:138.9pt;margin-top:36.75pt;width:356.1pt;height:25.5pt;z-index:-251769856;mso-position-horizontal-relative:page;mso-position-vertical-relative:page" filled="f" stroked="f">
          <v:textbox style="mso-next-textbox:#_x0000_s1034" inset="0,0,0,0">
            <w:txbxContent>
              <w:p w14:paraId="5D657D7D" w14:textId="202FC0CE" w:rsidR="00A6687E" w:rsidRDefault="005135C3">
                <w:pPr>
                  <w:spacing w:line="245" w:lineRule="exact"/>
                  <w:ind w:left="20"/>
                </w:pPr>
                <w:r>
                  <w:rPr>
                    <w:color w:val="FFFFFF"/>
                  </w:rPr>
                  <w:t xml:space="preserve">COMMITTEE CHARTER – </w:t>
                </w:r>
                <w:r w:rsidR="00B62F34">
                  <w:rPr>
                    <w:color w:val="FFFFFF"/>
                  </w:rPr>
                  <w:t>COMMUNITY CENTER</w:t>
                </w:r>
                <w:r>
                  <w:rPr>
                    <w:color w:val="FFFFFF"/>
                  </w:rPr>
                  <w:t xml:space="preserve"> BUILDING </w:t>
                </w:r>
                <w:r w:rsidR="00B62F34">
                  <w:rPr>
                    <w:color w:val="FFFFFF"/>
                  </w:rPr>
                  <w:t>C</w:t>
                </w:r>
                <w:r>
                  <w:rPr>
                    <w:color w:val="FFFFFF"/>
                  </w:rPr>
                  <w:t>OMMITTEE</w:t>
                </w:r>
              </w:p>
            </w:txbxContent>
          </v:textbox>
          <w10:wrap anchorx="page" anchory="page"/>
        </v:shape>
      </w:pict>
    </w:r>
    <w:r>
      <w:pict w14:anchorId="0D329E4C">
        <v:rect id="_x0000_s1035" style="position:absolute;margin-left:1in;margin-top:35.65pt;width:468pt;height:21.65pt;z-index:-251770880;mso-position-horizontal-relative:page;mso-position-vertical-relative:page" fillcolor="#4472c4" stroked="f">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ECA42" w14:textId="77777777" w:rsidR="00B62F34" w:rsidRDefault="00B62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9446C"/>
    <w:multiLevelType w:val="hybridMultilevel"/>
    <w:tmpl w:val="27E6EC1E"/>
    <w:lvl w:ilvl="0" w:tplc="E848D630">
      <w:start w:val="1"/>
      <w:numFmt w:val="decimal"/>
      <w:lvlText w:val="%1."/>
      <w:lvlJc w:val="left"/>
      <w:pPr>
        <w:ind w:left="840" w:hanging="360"/>
        <w:jc w:val="left"/>
      </w:pPr>
      <w:rPr>
        <w:rFonts w:ascii="Calibri" w:eastAsia="Calibri" w:hAnsi="Calibri" w:cs="Calibri" w:hint="default"/>
        <w:spacing w:val="-3"/>
        <w:w w:val="100"/>
        <w:sz w:val="24"/>
        <w:szCs w:val="24"/>
      </w:rPr>
    </w:lvl>
    <w:lvl w:ilvl="1" w:tplc="92C4EBF2">
      <w:numFmt w:val="bullet"/>
      <w:lvlText w:val="•"/>
      <w:lvlJc w:val="left"/>
      <w:pPr>
        <w:ind w:left="1710" w:hanging="360"/>
      </w:pPr>
      <w:rPr>
        <w:rFonts w:hint="default"/>
      </w:rPr>
    </w:lvl>
    <w:lvl w:ilvl="2" w:tplc="38CC4248">
      <w:numFmt w:val="bullet"/>
      <w:lvlText w:val="•"/>
      <w:lvlJc w:val="left"/>
      <w:pPr>
        <w:ind w:left="2580" w:hanging="360"/>
      </w:pPr>
      <w:rPr>
        <w:rFonts w:hint="default"/>
      </w:rPr>
    </w:lvl>
    <w:lvl w:ilvl="3" w:tplc="35487874">
      <w:numFmt w:val="bullet"/>
      <w:lvlText w:val="•"/>
      <w:lvlJc w:val="left"/>
      <w:pPr>
        <w:ind w:left="3450" w:hanging="360"/>
      </w:pPr>
      <w:rPr>
        <w:rFonts w:hint="default"/>
      </w:rPr>
    </w:lvl>
    <w:lvl w:ilvl="4" w:tplc="5E648BA8">
      <w:numFmt w:val="bullet"/>
      <w:lvlText w:val="•"/>
      <w:lvlJc w:val="left"/>
      <w:pPr>
        <w:ind w:left="4320" w:hanging="360"/>
      </w:pPr>
      <w:rPr>
        <w:rFonts w:hint="default"/>
      </w:rPr>
    </w:lvl>
    <w:lvl w:ilvl="5" w:tplc="25BABF82">
      <w:numFmt w:val="bullet"/>
      <w:lvlText w:val="•"/>
      <w:lvlJc w:val="left"/>
      <w:pPr>
        <w:ind w:left="5190" w:hanging="360"/>
      </w:pPr>
      <w:rPr>
        <w:rFonts w:hint="default"/>
      </w:rPr>
    </w:lvl>
    <w:lvl w:ilvl="6" w:tplc="92BCB1B2">
      <w:numFmt w:val="bullet"/>
      <w:lvlText w:val="•"/>
      <w:lvlJc w:val="left"/>
      <w:pPr>
        <w:ind w:left="6060" w:hanging="360"/>
      </w:pPr>
      <w:rPr>
        <w:rFonts w:hint="default"/>
      </w:rPr>
    </w:lvl>
    <w:lvl w:ilvl="7" w:tplc="6F081140">
      <w:numFmt w:val="bullet"/>
      <w:lvlText w:val="•"/>
      <w:lvlJc w:val="left"/>
      <w:pPr>
        <w:ind w:left="6930" w:hanging="360"/>
      </w:pPr>
      <w:rPr>
        <w:rFonts w:hint="default"/>
      </w:rPr>
    </w:lvl>
    <w:lvl w:ilvl="8" w:tplc="30D6CF08">
      <w:numFmt w:val="bullet"/>
      <w:lvlText w:val="•"/>
      <w:lvlJc w:val="left"/>
      <w:pPr>
        <w:ind w:left="7800" w:hanging="360"/>
      </w:pPr>
      <w:rPr>
        <w:rFonts w:hint="default"/>
      </w:rPr>
    </w:lvl>
  </w:abstractNum>
  <w:abstractNum w:abstractNumId="1" w15:restartNumberingAfterBreak="0">
    <w:nsid w:val="44D562BA"/>
    <w:multiLevelType w:val="hybridMultilevel"/>
    <w:tmpl w:val="7ADA95D2"/>
    <w:lvl w:ilvl="0" w:tplc="0136D7FC">
      <w:numFmt w:val="bullet"/>
      <w:lvlText w:val=""/>
      <w:lvlJc w:val="left"/>
      <w:pPr>
        <w:ind w:left="885" w:hanging="360"/>
      </w:pPr>
      <w:rPr>
        <w:rFonts w:ascii="Symbol" w:eastAsia="Symbol" w:hAnsi="Symbol" w:cs="Symbol" w:hint="default"/>
        <w:w w:val="100"/>
        <w:sz w:val="24"/>
        <w:szCs w:val="24"/>
      </w:rPr>
    </w:lvl>
    <w:lvl w:ilvl="1" w:tplc="94F2728E">
      <w:numFmt w:val="bullet"/>
      <w:lvlText w:val="o"/>
      <w:lvlJc w:val="left"/>
      <w:pPr>
        <w:ind w:left="1560" w:hanging="360"/>
      </w:pPr>
      <w:rPr>
        <w:rFonts w:ascii="Courier New" w:eastAsia="Courier New" w:hAnsi="Courier New" w:cs="Courier New" w:hint="default"/>
        <w:w w:val="99"/>
        <w:sz w:val="24"/>
        <w:szCs w:val="24"/>
      </w:rPr>
    </w:lvl>
    <w:lvl w:ilvl="2" w:tplc="1BF28BA8">
      <w:numFmt w:val="bullet"/>
      <w:lvlText w:val="•"/>
      <w:lvlJc w:val="left"/>
      <w:pPr>
        <w:ind w:left="2446" w:hanging="360"/>
      </w:pPr>
      <w:rPr>
        <w:rFonts w:hint="default"/>
      </w:rPr>
    </w:lvl>
    <w:lvl w:ilvl="3" w:tplc="465243BC">
      <w:numFmt w:val="bullet"/>
      <w:lvlText w:val="•"/>
      <w:lvlJc w:val="left"/>
      <w:pPr>
        <w:ind w:left="3333" w:hanging="360"/>
      </w:pPr>
      <w:rPr>
        <w:rFonts w:hint="default"/>
      </w:rPr>
    </w:lvl>
    <w:lvl w:ilvl="4" w:tplc="EAB4A5E0">
      <w:numFmt w:val="bullet"/>
      <w:lvlText w:val="•"/>
      <w:lvlJc w:val="left"/>
      <w:pPr>
        <w:ind w:left="4220" w:hanging="360"/>
      </w:pPr>
      <w:rPr>
        <w:rFonts w:hint="default"/>
      </w:rPr>
    </w:lvl>
    <w:lvl w:ilvl="5" w:tplc="0DE2F698">
      <w:numFmt w:val="bullet"/>
      <w:lvlText w:val="•"/>
      <w:lvlJc w:val="left"/>
      <w:pPr>
        <w:ind w:left="5106" w:hanging="360"/>
      </w:pPr>
      <w:rPr>
        <w:rFonts w:hint="default"/>
      </w:rPr>
    </w:lvl>
    <w:lvl w:ilvl="6" w:tplc="D6203E76">
      <w:numFmt w:val="bullet"/>
      <w:lvlText w:val="•"/>
      <w:lvlJc w:val="left"/>
      <w:pPr>
        <w:ind w:left="5993" w:hanging="360"/>
      </w:pPr>
      <w:rPr>
        <w:rFonts w:hint="default"/>
      </w:rPr>
    </w:lvl>
    <w:lvl w:ilvl="7" w:tplc="BEB8390C">
      <w:numFmt w:val="bullet"/>
      <w:lvlText w:val="•"/>
      <w:lvlJc w:val="left"/>
      <w:pPr>
        <w:ind w:left="6880" w:hanging="360"/>
      </w:pPr>
      <w:rPr>
        <w:rFonts w:hint="default"/>
      </w:rPr>
    </w:lvl>
    <w:lvl w:ilvl="8" w:tplc="F54E4F52">
      <w:numFmt w:val="bullet"/>
      <w:lvlText w:val="•"/>
      <w:lvlJc w:val="left"/>
      <w:pPr>
        <w:ind w:left="7766" w:hanging="360"/>
      </w:pPr>
      <w:rPr>
        <w:rFonts w:hint="default"/>
      </w:rPr>
    </w:lvl>
  </w:abstractNum>
  <w:num w:numId="1" w16cid:durableId="1965428265">
    <w:abstractNumId w:val="0"/>
  </w:num>
  <w:num w:numId="2" w16cid:durableId="158846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687E"/>
    <w:rsid w:val="002155E8"/>
    <w:rsid w:val="00285014"/>
    <w:rsid w:val="002E4F35"/>
    <w:rsid w:val="003512B0"/>
    <w:rsid w:val="005135C3"/>
    <w:rsid w:val="0074221A"/>
    <w:rsid w:val="008968B0"/>
    <w:rsid w:val="009128D6"/>
    <w:rsid w:val="009F5567"/>
    <w:rsid w:val="00A6687E"/>
    <w:rsid w:val="00B62F34"/>
    <w:rsid w:val="00BE4F4E"/>
    <w:rsid w:val="00D72985"/>
    <w:rsid w:val="00DB5FD0"/>
    <w:rsid w:val="00EA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DD50C"/>
  <w15:docId w15:val="{73BF00EB-7071-45BD-9A54-D2316AE8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3"/>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2F34"/>
    <w:pPr>
      <w:tabs>
        <w:tab w:val="center" w:pos="4680"/>
        <w:tab w:val="right" w:pos="9360"/>
      </w:tabs>
    </w:pPr>
  </w:style>
  <w:style w:type="character" w:customStyle="1" w:styleId="HeaderChar">
    <w:name w:val="Header Char"/>
    <w:basedOn w:val="DefaultParagraphFont"/>
    <w:link w:val="Header"/>
    <w:uiPriority w:val="99"/>
    <w:rsid w:val="00B62F34"/>
    <w:rPr>
      <w:rFonts w:ascii="Calibri" w:eastAsia="Calibri" w:hAnsi="Calibri" w:cs="Calibri"/>
    </w:rPr>
  </w:style>
  <w:style w:type="paragraph" w:styleId="Footer">
    <w:name w:val="footer"/>
    <w:basedOn w:val="Normal"/>
    <w:link w:val="FooterChar"/>
    <w:uiPriority w:val="99"/>
    <w:unhideWhenUsed/>
    <w:rsid w:val="00B62F34"/>
    <w:pPr>
      <w:tabs>
        <w:tab w:val="center" w:pos="4680"/>
        <w:tab w:val="right" w:pos="9360"/>
      </w:tabs>
    </w:pPr>
  </w:style>
  <w:style w:type="character" w:customStyle="1" w:styleId="FooterChar">
    <w:name w:val="Footer Char"/>
    <w:basedOn w:val="DefaultParagraphFont"/>
    <w:link w:val="Footer"/>
    <w:uiPriority w:val="99"/>
    <w:rsid w:val="00B62F3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680</Words>
  <Characters>3881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Diana Janetos</cp:lastModifiedBy>
  <cp:revision>2</cp:revision>
  <dcterms:created xsi:type="dcterms:W3CDTF">2024-11-05T17:30:00Z</dcterms:created>
  <dcterms:modified xsi:type="dcterms:W3CDTF">2024-11-05T17:30:00Z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PDFium</vt:lpwstr>
  </property>
  <property fmtid="{D5CDD505-2E9C-101B-9397-08002B2CF9AE}" pid="4" name="LastSaved">
    <vt:filetime>2024-11-01T00:00:00Z</vt:filetime>
  </property>
</Properties>
</file>